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DOCENTI SOPRANNUMERARI </w:t>
      </w:r>
    </w:p>
    <w:p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w:t>
      </w:r>
      <w:r w:rsidR="00A80748">
        <w:rPr>
          <w:rFonts w:ascii="Times New Roman" w:eastAsia="Times New Roman" w:hAnsi="Times New Roman"/>
          <w:sz w:val="20"/>
          <w:szCs w:val="20"/>
          <w:lang w:eastAsia="it-IT"/>
        </w:rPr>
        <w:t xml:space="preserve">orrenza </w:t>
      </w:r>
      <w:r>
        <w:rPr>
          <w:rFonts w:ascii="Times New Roman" w:eastAsia="Times New Roman" w:hAnsi="Times New Roman"/>
          <w:sz w:val="20"/>
          <w:szCs w:val="20"/>
          <w:lang w:eastAsia="it-IT"/>
        </w:rPr>
        <w:t>giuridica  dal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w:t>
      </w:r>
      <w:r w:rsidR="005107FE">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w:t>
      </w:r>
      <w:r w:rsidR="005107FE">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A71B6B"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A71B6B">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A71B6B">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3)</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00624303"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A74E9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per la cura e l'assistenza dei figli minorati fisici, psichici o sensoriali, tossicodipendenti, ovvero del coniuge o del genitore totalmente e permanentemente inabili al lavoro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A74E9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A74E9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A80748" w:rsidRDefault="00A80748"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A80748" w:rsidRDefault="00A80748"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 DICHIARAZIONE DI PERMANENZA DEI REQUISITI SUI BENEFICI DELLA LEGGE 104.</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rsidR="008F25BF" w:rsidRPr="00743EBC" w:rsidRDefault="008F25BF" w:rsidP="008F25BF">
      <w:pPr>
        <w:jc w:val="both"/>
        <w:rPr>
          <w:smallCaps/>
          <w:sz w:val="18"/>
          <w:szCs w:val="18"/>
        </w:rPr>
      </w:pPr>
      <w:r>
        <w:rPr>
          <w:rFonts w:ascii="Times New Roman" w:eastAsia="Times New Roman" w:hAnsi="Times New Roman"/>
          <w:sz w:val="20"/>
          <w:szCs w:val="20"/>
          <w:lang w:eastAsia="it-IT"/>
        </w:rPr>
        <w:br w:type="page"/>
      </w: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Premessa</w:t>
      </w:r>
    </w:p>
    <w:p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F25BF" w:rsidRPr="00743EBC" w:rsidRDefault="008F25BF" w:rsidP="008F25B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pre-ruolo</w:t>
      </w:r>
      <w:proofErr w:type="spellEnd"/>
      <w:r w:rsidRPr="00743EBC">
        <w:rPr>
          <w:sz w:val="18"/>
          <w:szCs w:val="18"/>
        </w:rPr>
        <w:t xml:space="preserve">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rsidR="008F25BF" w:rsidRPr="00743EBC" w:rsidRDefault="008F25BF" w:rsidP="008F25B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pre-ruolo</w:t>
      </w:r>
      <w:proofErr w:type="spellEnd"/>
      <w:r w:rsidRPr="00743EBC">
        <w:rPr>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pre-ruolo</w:t>
      </w:r>
      <w:proofErr w:type="spellEnd"/>
      <w:r w:rsidRPr="00743EBC">
        <w:rPr>
          <w:spacing w:val="-2"/>
          <w:sz w:val="18"/>
          <w:szCs w:val="18"/>
        </w:rPr>
        <w:t xml:space="preserve"> nella mobilità a domanda viene effettuata per intero (6 punti per ogni anno). Nella mobilità d’ufficio viene effettuata nella seguente maniera:</w:t>
      </w:r>
      <w:r w:rsidR="005107FE">
        <w:rPr>
          <w:spacing w:val="-2"/>
          <w:sz w:val="18"/>
          <w:szCs w:val="18"/>
        </w:rPr>
        <w:t xml:space="preserve"> </w:t>
      </w:r>
      <w:r w:rsidRPr="00743EBC">
        <w:rPr>
          <w:spacing w:val="-2"/>
          <w:sz w:val="18"/>
          <w:szCs w:val="18"/>
        </w:rPr>
        <w:t>- i primi 4 anni sono valutati 3 punti per ogni anno - il periodo eccedente i 4 anni è valutato per i 2/3 (due punti per ogni anno).</w:t>
      </w:r>
    </w:p>
    <w:p w:rsidR="008F25BF" w:rsidRPr="00743EBC" w:rsidRDefault="008F25BF" w:rsidP="008F25B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pre-ruolo</w:t>
      </w:r>
      <w:proofErr w:type="spellEnd"/>
      <w:r w:rsidRPr="00743EBC">
        <w:rPr>
          <w:sz w:val="18"/>
          <w:szCs w:val="18"/>
        </w:rPr>
        <w:t>, che viene riconosciuto o riconoscibile ai fini della progressione di carriera nella misura di 5 anni e 4 mesi, ha diritto, per tale servizio, all’attribuzione di punti 16 derivanti dal seguente calcolo:</w:t>
      </w:r>
    </w:p>
    <w:p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F25BF" w:rsidRPr="00743EBC" w:rsidRDefault="008F25BF" w:rsidP="008F25BF">
      <w:pPr>
        <w:pStyle w:val="testo"/>
        <w:ind w:left="0" w:firstLine="284"/>
        <w:rPr>
          <w:sz w:val="18"/>
          <w:szCs w:val="18"/>
        </w:rPr>
      </w:pPr>
      <w:r w:rsidRPr="00743EBC">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w:t>
      </w:r>
      <w:r w:rsidRPr="00743EBC">
        <w:rPr>
          <w:sz w:val="18"/>
          <w:szCs w:val="18"/>
        </w:rPr>
        <w:lastRenderedPageBreak/>
        <w:t>maternità, Capo IV - Congedo di paternità, Capo V - Congedo parentale, Capo VII - Congedi per la malattia del figlio) devono essere computati nell’anzianità di servizio a tutti gli effetti.</w:t>
      </w:r>
    </w:p>
    <w:p w:rsidR="008F25BF" w:rsidRPr="00743EBC" w:rsidRDefault="008F25BF" w:rsidP="008F25B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xml:space="preserve">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rsidR="008F25BF" w:rsidRDefault="008F25BF" w:rsidP="008F25BF">
      <w:pPr>
        <w:pStyle w:val="testo"/>
        <w:ind w:left="0" w:firstLine="284"/>
        <w:rPr>
          <w:sz w:val="18"/>
          <w:szCs w:val="18"/>
        </w:rPr>
      </w:pPr>
      <w:r w:rsidRPr="00743EBC">
        <w:rPr>
          <w:sz w:val="18"/>
          <w:szCs w:val="18"/>
        </w:rPr>
        <w:t>c) nelle scuole secondarie pareggiate (art. 360 del T.U.).</w:t>
      </w:r>
    </w:p>
    <w:p w:rsidR="008F25BF" w:rsidRDefault="008F25BF" w:rsidP="008F25BF">
      <w:pPr>
        <w:pStyle w:val="testo"/>
        <w:ind w:left="0" w:firstLine="284"/>
        <w:rPr>
          <w:sz w:val="18"/>
          <w:szCs w:val="18"/>
        </w:rPr>
      </w:pP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Note</w:t>
      </w:r>
    </w:p>
    <w:p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pre-ruolo</w:t>
      </w:r>
      <w:proofErr w:type="spellEnd"/>
      <w:r w:rsidRPr="00743EBC">
        <w:rPr>
          <w:sz w:val="18"/>
          <w:szCs w:val="18"/>
        </w:rPr>
        <w:t xml:space="preserve"> e si valutano come </w:t>
      </w:r>
      <w:proofErr w:type="spellStart"/>
      <w:r w:rsidRPr="00743EBC">
        <w:rPr>
          <w:sz w:val="18"/>
          <w:szCs w:val="18"/>
        </w:rPr>
        <w:t>pre-ruolo</w:t>
      </w:r>
      <w:proofErr w:type="spellEnd"/>
      <w:r w:rsidRPr="00743EBC">
        <w:rPr>
          <w:sz w:val="18"/>
          <w:szCs w:val="18"/>
        </w:rPr>
        <w:t xml:space="preserve">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pre-ruolo</w:t>
      </w:r>
      <w:proofErr w:type="spellEnd"/>
      <w:r w:rsidRPr="00743EBC">
        <w:rPr>
          <w:sz w:val="18"/>
          <w:szCs w:val="18"/>
        </w:rPr>
        <w:t xml:space="preserve"> e si valutano come </w:t>
      </w:r>
      <w:proofErr w:type="spellStart"/>
      <w:r w:rsidRPr="00743EBC">
        <w:rPr>
          <w:sz w:val="18"/>
          <w:szCs w:val="18"/>
        </w:rPr>
        <w:t>pre-ruolo</w:t>
      </w:r>
      <w:proofErr w:type="spellEnd"/>
      <w:r w:rsidRPr="00743EBC">
        <w:rPr>
          <w:sz w:val="18"/>
          <w:szCs w:val="18"/>
        </w:rPr>
        <w:t xml:space="preserve">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pre-ruolo</w:t>
      </w:r>
      <w:proofErr w:type="spellEnd"/>
      <w:r w:rsidRPr="00743EBC">
        <w:rPr>
          <w:sz w:val="18"/>
          <w:szCs w:val="18"/>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pre-ruolo</w:t>
      </w:r>
      <w:proofErr w:type="spellEnd"/>
      <w:r w:rsidRPr="00743EBC">
        <w:rPr>
          <w:sz w:val="18"/>
          <w:szCs w:val="18"/>
        </w:rPr>
        <w:t xml:space="preserve">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F25BF" w:rsidRPr="00743EBC" w:rsidRDefault="008F25BF" w:rsidP="008F25BF">
      <w:pPr>
        <w:pStyle w:val="testo"/>
        <w:ind w:left="0" w:firstLine="284"/>
        <w:rPr>
          <w:sz w:val="18"/>
          <w:szCs w:val="18"/>
        </w:rPr>
      </w:pPr>
      <w:r w:rsidRPr="00743EBC">
        <w:rPr>
          <w:sz w:val="18"/>
          <w:szCs w:val="18"/>
          <w:vertAlign w:val="superscript"/>
        </w:rPr>
        <w:lastRenderedPageBreak/>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w:t>
      </w:r>
      <w:proofErr w:type="spellStart"/>
      <w:r w:rsidRPr="00743EBC">
        <w:rPr>
          <w:sz w:val="18"/>
          <w:szCs w:val="18"/>
        </w:rPr>
        <w:t>a.s.</w:t>
      </w:r>
      <w:proofErr w:type="spellEnd"/>
      <w:r w:rsidRPr="00743EBC">
        <w:rPr>
          <w:sz w:val="18"/>
          <w:szCs w:val="18"/>
        </w:rPr>
        <w:t xml:space="preserve">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pre-ruolo</w:t>
      </w:r>
      <w:proofErr w:type="spellEnd"/>
      <w:r w:rsidRPr="00743EBC">
        <w:rPr>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F25BF" w:rsidRPr="00743EBC" w:rsidRDefault="008F25BF" w:rsidP="008F25BF">
      <w:pPr>
        <w:pStyle w:val="testo"/>
        <w:ind w:left="0" w:firstLine="284"/>
        <w:rPr>
          <w:sz w:val="18"/>
          <w:szCs w:val="18"/>
        </w:rPr>
      </w:pPr>
      <w:r w:rsidRPr="00743EBC">
        <w:rPr>
          <w:sz w:val="18"/>
          <w:szCs w:val="18"/>
          <w:vertAlign w:val="superscript"/>
        </w:rPr>
        <w:lastRenderedPageBreak/>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8F25BF" w:rsidRPr="00743EBC" w:rsidRDefault="008F25BF" w:rsidP="008F25BF">
      <w:pPr>
        <w:pStyle w:val="testo"/>
        <w:ind w:left="0" w:firstLine="284"/>
        <w:rPr>
          <w:sz w:val="18"/>
          <w:szCs w:val="18"/>
          <w:lang w:eastAsia="en-US"/>
        </w:rPr>
      </w:pPr>
      <w:r w:rsidRPr="00743EBC">
        <w:rPr>
          <w:sz w:val="18"/>
          <w:szCs w:val="18"/>
          <w:lang w:eastAsia="en-US"/>
        </w:rPr>
        <w:t>- entro il quinquennio: Punti 2</w:t>
      </w:r>
    </w:p>
    <w:p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8F25BF" w:rsidRPr="00743EBC" w:rsidRDefault="008F25BF" w:rsidP="008F25B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w:t>
      </w:r>
      <w:r w:rsidRPr="00743EBC">
        <w:rPr>
          <w:sz w:val="18"/>
          <w:szCs w:val="18"/>
        </w:rPr>
        <w:lastRenderedPageBreak/>
        <w:t xml:space="preserve">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F25BF" w:rsidRPr="00743EBC" w:rsidRDefault="008F25BF" w:rsidP="008F25B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w:t>
      </w:r>
      <w:proofErr w:type="spellStart"/>
      <w:r w:rsidRPr="008F25BF">
        <w:rPr>
          <w:sz w:val="18"/>
          <w:szCs w:val="18"/>
        </w:rPr>
        <w:t>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624303"/>
    <w:rsid w:val="000849B4"/>
    <w:rsid w:val="00340E19"/>
    <w:rsid w:val="003F1E85"/>
    <w:rsid w:val="005107FE"/>
    <w:rsid w:val="00624303"/>
    <w:rsid w:val="007E5047"/>
    <w:rsid w:val="008F25BF"/>
    <w:rsid w:val="0094538D"/>
    <w:rsid w:val="00A30EC6"/>
    <w:rsid w:val="00A71B6B"/>
    <w:rsid w:val="00A74E93"/>
    <w:rsid w:val="00A80748"/>
    <w:rsid w:val="00C83212"/>
    <w:rsid w:val="00D76781"/>
    <w:rsid w:val="00F840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7848</Words>
  <Characters>44734</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Europeo</cp:lastModifiedBy>
  <cp:revision>2</cp:revision>
  <cp:lastPrinted>2019-03-22T12:34:00Z</cp:lastPrinted>
  <dcterms:created xsi:type="dcterms:W3CDTF">2019-03-22T12:37:00Z</dcterms:created>
  <dcterms:modified xsi:type="dcterms:W3CDTF">2019-03-22T12:37:00Z</dcterms:modified>
</cp:coreProperties>
</file>